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9F" w:rsidRDefault="00982C9F" w:rsidP="00982C9F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</w:rPr>
        <w:t>Unit 5    There is  a big bed.</w:t>
      </w:r>
    </w:p>
    <w:p w:rsidR="00982C9F" w:rsidRDefault="00982C9F" w:rsidP="00982C9F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第四课时</w:t>
      </w:r>
    </w:p>
    <w:p w:rsidR="00982C9F" w:rsidRDefault="00982C9F" w:rsidP="00982C9F">
      <w:pPr>
        <w:adjustRightInd w:val="0"/>
        <w:snapToGrid w:val="0"/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982C9F" w:rsidRDefault="00982C9F" w:rsidP="00982C9F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1、能够听、说、读、写单词：in，on，under，behind，near；</w:t>
      </w:r>
    </w:p>
    <w:p w:rsidR="00982C9F" w:rsidRDefault="00982C9F" w:rsidP="00982C9F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2、能够听、说、认读单词：over，in front of和句子Where’s the…? It’s…并能在情景中正确运用。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1、能听、说、读、写单词：in, on, under, behind, near；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2、能够听说认读单词：over, in front of和句子“Where is …? It’s ….”，并能在一定情景中正确运用。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982C9F" w:rsidRDefault="00982C9F" w:rsidP="00982C9F">
      <w:pPr>
        <w:spacing w:line="42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熟练掌握七个方位介词的用法，特别是“in front of”。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982C9F" w:rsidRDefault="00982C9F" w:rsidP="00982C9F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1、教师准备教学过程中所需要的图片、声音和课件；</w:t>
      </w:r>
    </w:p>
    <w:p w:rsidR="00982C9F" w:rsidRDefault="00982C9F" w:rsidP="00982C9F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2、教师准备录音机及录音带。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982C9F" w:rsidRDefault="00982C9F" w:rsidP="00982C9F">
      <w:pPr>
        <w:spacing w:line="42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小组合作法比较辨别法，听录音跟读教学法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1、Warm—up（热身）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（1）唱一唱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教师播放歌曲“I am a boy and you are a girl.”两遍，学生小声跟唱。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教师领读歌词后，学生大声跟唱，并鼓励学生加些动作。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2、Presentation（新课呈现）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 学一学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教师出示图中“in”的图，问学生：“Where is the ball?”，领读“in”。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教师请学生用“in”说一说他们的铅笔在哪里。学生可以把铅笔放在任意一样东西的里面说，如：It’s in the pencil-box. It’s in the desk. It’s in my hand.等等。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用同样的方法学习“on”和“under”，强调字母O和U在单词中的发音。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④ 教师分别给出“behind, near, over, in front of”四个单词及其图片。教师边读边把图放到相应的单词旁，让学生理解其意，也加深印象。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⑤ 教师提问学生：“Where is the pencil?”，学生这回可以把铅笔放在任意一地，回答道：“My pencil is on the chair. It’s in front of the pencil-case”等等。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⑥ 学生两人一组做问答练习，鼓励学生可以问学过的任何事物，而后请若干组表演对</w:t>
      </w:r>
      <w:r>
        <w:rPr>
          <w:rFonts w:ascii="仿宋_GB2312" w:eastAsia="仿宋_GB2312" w:hAnsi="仿宋_GB2312" w:cs="仿宋_GB2312" w:hint="eastAsia"/>
          <w:color w:val="000000"/>
        </w:rPr>
        <w:lastRenderedPageBreak/>
        <w:t>话。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   如：A: Where is the light?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       B: It’s over the desk.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   又如：A: Where is my eraser?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         B: I don’t know.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         A: Haha, it’s in my hand.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（2）说一说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学生看P61的图，教师播放录音两遍，提问学生：“Where is the trash bin?”，学生答出：“It’s near the table.”。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教师指着图中的书桌问：“Where is the desk?”，学生答出：“It’s in front of the window.”。学生仿照提问进行问答练习。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学生两人一组，指着图中的物品“Where is the …?”做问答练习。提问一个物品学生划掉相应的图，直至图中所有的物品都被问到。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play（趣味操练）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 Let’s chant it（见剑桥一级下P16）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教师播放chant 的录音，学生看图打着节拍小声跟读。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播放两遍录音，学生按节奏大声跟读。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 Listen and find out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教师说：“There is mirror behind the closet. Can you find more mistakes?”，请学生继续找出图中的错误。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学生先圈出图中的错误，而后用英语表达出来。如，“There is an end table on the bed.”。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extension（巩固与扩展）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Listen and answer the questions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教师播放录音三遍，请学生说一说、读一读四个问题，而后带着问题再听两遍录音。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请学生试回答问题，其他同学判断对错。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学生针对这四个问题进行提问和回答。</w:t>
      </w:r>
    </w:p>
    <w:p w:rsidR="00982C9F" w:rsidRDefault="00982C9F" w:rsidP="00982C9F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982C9F" w:rsidRDefault="00982C9F" w:rsidP="00982C9F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5    There is  a big bed.</w:t>
      </w:r>
    </w:p>
    <w:p w:rsidR="00982C9F" w:rsidRDefault="00982C9F" w:rsidP="00982C9F">
      <w:pPr>
        <w:spacing w:line="420" w:lineRule="exact"/>
        <w:ind w:firstLineChars="1250" w:firstLine="2625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in，on，under，behind，near，over，in front of</w:t>
      </w:r>
    </w:p>
    <w:p w:rsidR="00982C9F" w:rsidRDefault="00982C9F" w:rsidP="00982C9F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</w:p>
    <w:p w:rsidR="00344B00" w:rsidRPr="00982C9F" w:rsidRDefault="00344B00"/>
    <w:sectPr w:rsidR="00344B00" w:rsidRPr="00982C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84" w:rsidRDefault="00DD2884" w:rsidP="00982C9F">
      <w:r>
        <w:separator/>
      </w:r>
    </w:p>
  </w:endnote>
  <w:endnote w:type="continuationSeparator" w:id="0">
    <w:p w:rsidR="00DD2884" w:rsidRDefault="00DD2884" w:rsidP="0098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23" w:rsidRDefault="004F29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23" w:rsidRPr="004F2923" w:rsidRDefault="004F2923" w:rsidP="004F29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23" w:rsidRDefault="004F29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84" w:rsidRDefault="00DD2884" w:rsidP="00982C9F">
      <w:r>
        <w:separator/>
      </w:r>
    </w:p>
  </w:footnote>
  <w:footnote w:type="continuationSeparator" w:id="0">
    <w:p w:rsidR="00DD2884" w:rsidRDefault="00DD2884" w:rsidP="0098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23" w:rsidRDefault="004F29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23" w:rsidRPr="004F2923" w:rsidRDefault="004F2923" w:rsidP="004F29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23" w:rsidRDefault="004F29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51"/>
    <w:rsid w:val="00344B00"/>
    <w:rsid w:val="004F2923"/>
    <w:rsid w:val="00982C9F"/>
    <w:rsid w:val="00BE6B51"/>
    <w:rsid w:val="00D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82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C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C9F"/>
    <w:rPr>
      <w:sz w:val="18"/>
      <w:szCs w:val="18"/>
    </w:rPr>
  </w:style>
  <w:style w:type="paragraph" w:styleId="a7">
    <w:name w:val="Normal (Web)"/>
    <w:basedOn w:val="a"/>
    <w:rsid w:val="00982C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1570</Characters>
  <Application>Microsoft Office Word</Application>
  <DocSecurity>0</DocSecurity>
  <Lines>64</Lines>
  <Paragraphs>52</Paragraphs>
  <ScaleCrop>false</ScaleCrop>
  <Manager/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2016-05-19T07:43:00Z</dcterms:created>
  <dcterms:modified xsi:type="dcterms:W3CDTF">2016-05-19T07:43:00Z</dcterms:modified>
  <cp:category>北京全品优师科技有限公司·全品教学网</cp:category>
</cp:coreProperties>
</file>